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eastAsia="宋体"/>
        </w:rPr>
      </w:pPr>
      <w:bookmarkStart w:id="0" w:name="_GoBack"/>
      <w:bookmarkEnd w:id="0"/>
      <w:r>
        <w:rPr>
          <w:rFonts w:ascii="Times New Roman" w:hAnsi="Times New Roman" w:eastAsia="宋体"/>
          <w:b/>
          <w:sz w:val="36"/>
        </w:rPr>
        <w:t>高一衔接课Rise of the Robots? — 当机器超越人类</w:t>
      </w:r>
      <w:r>
        <w:rPr>
          <w:rFonts w:ascii="Times New Roman" w:hAnsi="Times New Roman" w:eastAsia="宋体"/>
          <w:b/>
          <w:sz w:val="36"/>
        </w:rPr>
        <w:br w:type="textWrapping"/>
      </w:r>
      <w:r>
        <w:rPr>
          <w:rFonts w:ascii="Times New Roman" w:hAnsi="Times New Roman" w:eastAsia="宋体"/>
          <w:b/>
          <w:sz w:val="36"/>
        </w:rPr>
        <w:t>教案（Lesson Plan）</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素材来源：China Daily (2026-08-25/26，为课堂使用改编)</w:t>
      </w:r>
    </w:p>
    <w:p>
      <w:pPr>
        <w:pStyle w:val="3"/>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一、教学基本信息</w:t>
      </w:r>
    </w:p>
    <w:tbl>
      <w:tblPr>
        <w:tblStyle w:val="36"/>
        <w:tblW w:w="8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1"/>
        <w:gridCol w:w="6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1" w:type="dxa"/>
            <w:shd w:val="clear" w:color="auto" w:fill="1565C0"/>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color w:val="FFFFFF"/>
                <w:sz w:val="20"/>
              </w:rPr>
              <w:t>项目</w:t>
            </w:r>
          </w:p>
        </w:tc>
        <w:tc>
          <w:tcPr>
            <w:tcW w:w="6709" w:type="dxa"/>
            <w:shd w:val="clear" w:color="auto" w:fill="1565C0"/>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color w:val="FFFFFF"/>
                <w:sz w:val="20"/>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1"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课题</w:t>
            </w:r>
          </w:p>
        </w:tc>
        <w:tc>
          <w:tcPr>
            <w:tcW w:w="670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当机器超越人类——2026世界人形机器人运动会·外刊阅读课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1"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课型</w:t>
            </w:r>
          </w:p>
        </w:tc>
        <w:tc>
          <w:tcPr>
            <w:tcW w:w="670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读写结合·时事科技阅读+素养课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1"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适用年级</w:t>
            </w:r>
          </w:p>
        </w:tc>
        <w:tc>
          <w:tcPr>
            <w:tcW w:w="670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高一新生（初高衔接）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1"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课时</w:t>
            </w:r>
          </w:p>
        </w:tc>
        <w:tc>
          <w:tcPr>
            <w:tcW w:w="670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1 课时（45 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1"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教学材料</w:t>
            </w:r>
          </w:p>
        </w:tc>
        <w:tc>
          <w:tcPr>
            <w:tcW w:w="670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配套 PPT + 本教案 + 学生学案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1"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设计框架</w:t>
            </w:r>
          </w:p>
        </w:tc>
        <w:tc>
          <w:tcPr>
            <w:tcW w:w="670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视频导入 → R1(填空+词汇+深思) → R2(填空+词汇) → 金句重现 → 机器人本领活动 → 语法聚焦 → 产出与总结</w:t>
            </w:r>
          </w:p>
        </w:tc>
      </w:tr>
    </w:tbl>
    <w:p>
      <w:pPr>
        <w:pStyle w:val="3"/>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二、主题语境与语篇类型</w:t>
      </w:r>
    </w:p>
    <w:tbl>
      <w:tblPr>
        <w:tblStyle w:val="36"/>
        <w:tblW w:w="8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2897"/>
        <w:gridCol w:w="2189"/>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2" w:type="dxa"/>
            <w:shd w:val="clear" w:color="auto" w:fill="1565C0"/>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color w:val="FFFFFF"/>
                <w:sz w:val="20"/>
              </w:rPr>
              <w:t>序号</w:t>
            </w:r>
          </w:p>
        </w:tc>
        <w:tc>
          <w:tcPr>
            <w:tcW w:w="2897" w:type="dxa"/>
            <w:shd w:val="clear" w:color="auto" w:fill="1565C0"/>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color w:val="FFFFFF"/>
                <w:sz w:val="20"/>
              </w:rPr>
              <w:t>新闻标题</w:t>
            </w:r>
          </w:p>
        </w:tc>
        <w:tc>
          <w:tcPr>
            <w:tcW w:w="2189" w:type="dxa"/>
            <w:shd w:val="clear" w:color="auto" w:fill="1565C0"/>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color w:val="FFFFFF"/>
                <w:sz w:val="20"/>
              </w:rPr>
              <w:t>主题语境</w:t>
            </w:r>
          </w:p>
        </w:tc>
        <w:tc>
          <w:tcPr>
            <w:tcW w:w="2332" w:type="dxa"/>
            <w:shd w:val="clear" w:color="auto" w:fill="1565C0"/>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color w:val="FFFFFF"/>
                <w:sz w:val="20"/>
              </w:rPr>
              <w:t>子主题 / 语篇类型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2"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PART 01</w:t>
            </w:r>
          </w:p>
        </w:tc>
        <w:tc>
          <w:tcPr>
            <w:tcW w:w="2897"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When Machines Outran Humans</w:t>
            </w:r>
          </w:p>
        </w:tc>
        <w:tc>
          <w:tcPr>
            <w:tcW w:w="218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人与自然·科学与技术与人类</w:t>
            </w:r>
          </w:p>
        </w:tc>
        <w:tc>
          <w:tcPr>
            <w:tcW w:w="2332"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科技成就·新闻报道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2"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PART 02</w:t>
            </w:r>
          </w:p>
        </w:tc>
        <w:tc>
          <w:tcPr>
            <w:tcW w:w="2897"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Teen Coders Teach Robots to Dance</w:t>
            </w:r>
          </w:p>
        </w:tc>
        <w:tc>
          <w:tcPr>
            <w:tcW w:w="218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人与社会·信息技术与人机关系</w:t>
            </w:r>
          </w:p>
        </w:tc>
        <w:tc>
          <w:tcPr>
            <w:tcW w:w="2332"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人机协作·人物故事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2"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PART 03</w:t>
            </w:r>
          </w:p>
        </w:tc>
        <w:tc>
          <w:tcPr>
            <w:tcW w:w="2897"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When Chinese AI Reads Like a Doctor</w:t>
            </w:r>
          </w:p>
        </w:tc>
        <w:tc>
          <w:tcPr>
            <w:tcW w:w="2189"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人与社会·科学与技术（AI与生命健康）</w:t>
            </w:r>
          </w:p>
        </w:tc>
        <w:tc>
          <w:tcPr>
            <w:tcW w:w="2332" w:type="dxa"/>
          </w:tcPr>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科技向善·中国AI应用</w:t>
            </w:r>
          </w:p>
        </w:tc>
      </w:tr>
    </w:tbl>
    <w:p>
      <w:pPr>
        <w:pStyle w:val="3"/>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三、教学目标（英语学科核心素养）</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语言能力：</w:t>
      </w:r>
      <w:r>
        <w:rPr>
          <w:rFonts w:ascii="Times New Roman" w:hAnsi="Times New Roman" w:eastAsia="宋体"/>
          <w:b w:val="0"/>
          <w:sz w:val="22"/>
        </w:rPr>
        <w:t>掌握科技/机器人/AI医疗主题核心词汇26个；能运用一般过去时、被动语态（含过去完成被动）、非谓语动词进行书面输出。</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文化意识：</w:t>
      </w:r>
      <w:r>
        <w:rPr>
          <w:rFonts w:ascii="Times New Roman" w:hAnsi="Times New Roman" w:eastAsia="宋体"/>
          <w:b w:val="0"/>
          <w:sz w:val="22"/>
        </w:rPr>
        <w:t>了解2026世界人形机器人运动会及中国机器人全球领先成就；建立科技自信，思考人机协作的正确态度。</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思维品质：</w:t>
      </w:r>
      <w:r>
        <w:rPr>
          <w:rFonts w:ascii="Times New Roman" w:hAnsi="Times New Roman" w:eastAsia="宋体"/>
          <w:b w:val="0"/>
          <w:sz w:val="22"/>
        </w:rPr>
        <w:t>分析机器人突破的意义；评价人机关系；从数据事实走向理性判断与价值思考。</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学习能力：</w:t>
      </w:r>
      <w:r>
        <w:rPr>
          <w:rFonts w:ascii="Times New Roman" w:hAnsi="Times New Roman" w:eastAsia="宋体"/>
          <w:b w:val="0"/>
          <w:sz w:val="22"/>
        </w:rPr>
        <w:t>运用新闻阅读法自主阅读约200词外刊短文，形成关注科技时事的英语学习习惯。</w:t>
      </w:r>
    </w:p>
    <w:p>
      <w:pPr>
        <w:pStyle w:val="3"/>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四、教学重难点</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2"/>
        </w:rPr>
        <w:t>重点：26个核心词汇的运用；一般过去时规则/不规则动词(read/rose)；被动语态(一般过去被动 was designed/was reduced/was published；过去完成被动 had been overlooked；过去分词作宾补 hidden)；非谓语动词(to detect 不定式；empowering 现在分词)。</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2"/>
        </w:rPr>
        <w:t>难点：被动语态三种形式辨析(was designed / had been overlooked / hidden)；rise 不及物 vs reduce 及物；to do 与 doing 作非谓语的功能区分；长难句中定语从句(that had been overlooked)的时态逻辑。</w:t>
      </w:r>
    </w:p>
    <w:p>
      <w:pPr>
        <w:pStyle w:val="3"/>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五、教学过程（45分钟）</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0"/>
        </w:rPr>
        <w:t>整体流程：视频导入(3分) -&gt; Reading1(12分) -&gt; 深度思考桥接(4分) -&gt; Reading2(10分) -&gt; 金句重现(3分) -&gt; 机器人本领活动(5分) -&gt; 语法聚焦(5分) -&gt; 产出总结(3分)</w:t>
      </w:r>
    </w:p>
    <w:p>
      <w:pPr>
        <w:pStyle w:val="4"/>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PART 01　When Machines Outran Humans（12分钟）</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【读前·视频导入】(3')</w:t>
      </w:r>
      <w:r>
        <w:rPr>
          <w:rFonts w:ascii="Times New Roman" w:hAnsi="Times New Roman" w:eastAsia="宋体"/>
        </w:rPr>
        <w:br w:type="textWrapping"/>
      </w:r>
      <w:r>
        <w:rPr>
          <w:rFonts w:ascii="Times New Roman" w:hAnsi="Times New Roman" w:eastAsia="宋体"/>
        </w:rPr>
        <w:t>播放PPT内嵌短片（机器人赛道冲刺），提问激活图式。呈现关键词robot / record / surpass / human。</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设计意图：降低陌生感，激发动机，建立视觉期待。</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【第一步·语篇填空】(4')</w:t>
      </w:r>
      <w:r>
        <w:rPr>
          <w:rFonts w:ascii="Times New Roman" w:hAnsi="Times New Roman" w:eastAsia="宋体"/>
        </w:rPr>
        <w:br w:type="textWrapping"/>
      </w:r>
      <w:r>
        <w:rPr>
          <w:rFonts w:ascii="Times New Roman" w:hAnsi="Times New Roman" w:eastAsia="宋体"/>
        </w:rPr>
        <w:t>学生独立完成学案填空(8题)，同桌互查后全班核对。重点：opened过去式、representing现在分词作状语、set过去分词作定语、beating/surpassing结果状语、needed/claimed过去式、turning(spend doing)。</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设计意图：以填促读，训练借助语法线索把握逻辑。</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【第二步·词汇解读】(3')</w:t>
      </w:r>
      <w:r>
        <w:rPr>
          <w:rFonts w:ascii="Times New Roman" w:hAnsi="Times New Roman" w:eastAsia="宋体"/>
        </w:rPr>
        <w:br w:type="textWrapping"/>
      </w:r>
      <w:r>
        <w:rPr>
          <w:rFonts w:ascii="Times New Roman" w:hAnsi="Times New Roman" w:eastAsia="宋体"/>
        </w:rPr>
        <w:t>精讲8个核心词(robot,represent,record,preliminary,surpass,claim,medal,competition)，结合原文例句与真实数据(9.39s/2.88m)。</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设计意图：词汇不离语境，提升迁移能力。</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【第三步·深度思考】(2')</w:t>
      </w:r>
      <w:r>
        <w:rPr>
          <w:rFonts w:ascii="Times New Roman" w:hAnsi="Times New Roman" w:eastAsia="宋体"/>
        </w:rPr>
        <w:br w:type="textWrapping"/>
      </w:r>
      <w:r>
        <w:rPr>
          <w:rFonts w:ascii="Times New Roman" w:hAnsi="Times New Roman" w:eastAsia="宋体"/>
        </w:rPr>
        <w:t>引导讨论：机器跑得比人快、跳得比人高，那么谁教机器跳舞？过渡到R2。</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设计意图：承上启下，从机器硬实力上升到人机关系层面。</w:t>
      </w:r>
    </w:p>
    <w:p>
      <w:pPr>
        <w:pStyle w:val="4"/>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PART 02　Teen Coders Teach Robots to Dance（10分钟）</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【读前·快速回顾】(1')</w:t>
      </w:r>
      <w:r>
        <w:rPr>
          <w:rFonts w:ascii="Times New Roman" w:hAnsi="Times New Roman" w:eastAsia="宋体"/>
        </w:rPr>
        <w:br w:type="textWrapping"/>
      </w:r>
      <w:r>
        <w:rPr>
          <w:rFonts w:ascii="Times New Roman" w:hAnsi="Times New Roman" w:eastAsia="宋体"/>
        </w:rPr>
        <w:t>复习R1关键词(surpass/record/medal)，引出不止于赛场。</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设计意图：自然过渡。</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【第一步·语篇填空】(4')</w:t>
      </w:r>
      <w:r>
        <w:rPr>
          <w:rFonts w:ascii="Times New Roman" w:hAnsi="Times New Roman" w:eastAsia="宋体"/>
        </w:rPr>
        <w:br w:type="textWrapping"/>
      </w:r>
      <w:r>
        <w:rPr>
          <w:rFonts w:ascii="Times New Roman" w:hAnsi="Times New Roman" w:eastAsia="宋体"/>
        </w:rPr>
        <w:t>完成学案填空(8题)。重点：stole过去式、choreographed过去式、to command不定式、synchronized分词作定语、autonomous形容词、perception名词、collaborate原形、creativity名词。</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设计意图：综合考查时态/非谓语/词性转换三大考点。</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【第二步·词汇解读】(3')</w:t>
      </w:r>
      <w:r>
        <w:rPr>
          <w:rFonts w:ascii="Times New Roman" w:hAnsi="Times New Roman" w:eastAsia="宋体"/>
        </w:rPr>
        <w:br w:type="textWrapping"/>
      </w:r>
      <w:r>
        <w:rPr>
          <w:rFonts w:ascii="Times New Roman" w:hAnsi="Times New Roman" w:eastAsia="宋体"/>
        </w:rPr>
        <w:t>精讲8个词(code,command,choreograph,synchronize,autonomous,perception,collaborate,creativity)。拓展collaboration/autonomy。</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设计意图：丰富词汇网络，引入高考高频科技词。</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第三步　金句重现(3分钟)</w:t>
      </w:r>
      <w:r>
        <w:rPr>
          <w:rFonts w:ascii="Times New Roman" w:hAnsi="Times New Roman" w:eastAsia="宋体"/>
        </w:rPr>
        <w:br w:type="textWrapping"/>
      </w:r>
      <w:r>
        <w:rPr>
          <w:rFonts w:ascii="Times New Roman" w:hAnsi="Times New Roman" w:eastAsia="宋体"/>
        </w:rPr>
        <w:t>对比朗读三篇金句：R1 "Behind every record-breaking robot are engineers who spent years turning science fiction into reality." vs R2 "Robots may outrun us, yet it is people who teach them to dance." vs R3 "With patience and smart work, even a desert can be brought back to life."</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设计意图：强化情感升华——从科技硬实力到人机协作的价值观引导。</w:t>
      </w:r>
    </w:p>
    <w:p>
      <w:pPr>
        <w:pStyle w:val="4"/>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PART 03　When Chinese AI Reads Like a Doctor（科技向善补充，8分钟）</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【读前·图片导入】(1')</w:t>
      </w:r>
      <w:r>
        <w:rPr>
          <w:rFonts w:ascii="Times New Roman" w:hAnsi="Times New Roman" w:eastAsia="宋体"/>
        </w:rPr>
        <w:br w:type="textWrapping"/>
      </w:r>
      <w:r>
        <w:rPr>
          <w:rFonts w:ascii="Times New Roman" w:hAnsi="Times New Roman" w:eastAsia="宋体"/>
        </w:rPr>
        <w:t>展示AI读片配图（医生看CT屏幕上高亮病灶），提问 What can AI do for doctors? 激活「科技向善」图式，引出AI与生命健康主题。</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设计意图：以图引思，从机器人硬实力延伸到AI服务人的温度。</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【第一步·语篇填空】(4')</w:t>
      </w:r>
      <w:r>
        <w:rPr>
          <w:rFonts w:ascii="Times New Roman" w:hAnsi="Times New Roman" w:eastAsia="宋体"/>
        </w:rPr>
        <w:br w:type="textWrapping"/>
      </w:r>
      <w:r>
        <w:rPr>
          <w:rFonts w:ascii="Times New Roman" w:hAnsi="Times New Roman" w:eastAsia="宋体"/>
        </w:rPr>
        <w:t>完成学案填空(8题)。重点：was designed 一般过去被动；to detect 不定式(hard to do)；hidden 过去分词作宾补；read 过去式；had been overlooked 过去完成被动；was reduced/was published 被动；rose 不及物过去式。</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设计意图：训练借助语态/时态线索把握逻辑，突破被动与完成时态。</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【第二步·词汇解读】(2')</w:t>
      </w:r>
      <w:r>
        <w:rPr>
          <w:rFonts w:ascii="Times New Roman" w:hAnsi="Times New Roman" w:eastAsia="宋体"/>
        </w:rPr>
        <w:br w:type="textWrapping"/>
      </w:r>
      <w:r>
        <w:rPr>
          <w:rFonts w:ascii="Times New Roman" w:hAnsi="Times New Roman" w:eastAsia="宋体"/>
        </w:rPr>
        <w:t>精讲10个词(model,diagnostic,detect,lesion,overlook,assist,sensitivity,reduce,empower,publish)，结合DAMO LiON真实案例。</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设计意图：补全「AI+医疗」词汇网络，服务写作输出。</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【第三步·金句重现】(1')</w:t>
      </w:r>
      <w:r>
        <w:rPr>
          <w:rFonts w:ascii="Times New Roman" w:hAnsi="Times New Roman" w:eastAsia="宋体"/>
        </w:rPr>
        <w:br w:type="textWrapping"/>
      </w:r>
      <w:r>
        <w:rPr>
          <w:rFonts w:ascii="Times New Roman" w:hAnsi="Times New Roman" w:eastAsia="宋体"/>
        </w:rPr>
        <w:t>朗读R3金句：The best technology does not replace us — it empowers us to save more lives. 升华「科技向善」。</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设计意图：强化情感升华——从科技硬实力到人机协作的价值观引导。</w:t>
      </w:r>
    </w:p>
    <w:p>
      <w:pPr>
        <w:pStyle w:val="4"/>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机器人本领活动（5分钟）</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2"/>
        </w:rPr>
        <w:t>活动设计：将6张「机器人本领卡」（Run 100m / Jump 2.88m / Dance / Cook / Clean / Collaborate）与对应生活场景连线。随后选择一张，用至少3个本课词汇写2-3句英文，介绍你为校园设计的机器人。</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color w:val="5B6B7A"/>
          <w:sz w:val="18"/>
        </w:rPr>
        <w:t>▸ 设计意图：趣味互动巩固词汇，培养用英语描述科技事物与方案的能力（输出型任务）。</w:t>
      </w:r>
    </w:p>
    <w:p>
      <w:pPr>
        <w:pStyle w:val="4"/>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语法聚焦（5分钟）</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2"/>
        </w:rPr>
        <w:t>系统梳理三大语法点：</w:t>
      </w:r>
      <w:r>
        <w:rPr>
          <w:rFonts w:ascii="Times New Roman" w:hAnsi="Times New Roman" w:eastAsia="宋体"/>
          <w:b w:val="0"/>
          <w:sz w:val="22"/>
        </w:rPr>
        <w:br w:type="textWrapping"/>
      </w:r>
      <w:r>
        <w:rPr>
          <w:rFonts w:ascii="Times New Roman" w:hAnsi="Times New Roman" w:eastAsia="宋体"/>
          <w:b w:val="0"/>
          <w:sz w:val="22"/>
        </w:rPr>
        <w:t>1.一般过去时：时间线(opened-&gt;needed-&gt;claimed-&gt;stole-&gt;choreographed)，规则vs不规则。</w:t>
      </w:r>
      <w:r>
        <w:rPr>
          <w:rFonts w:ascii="Times New Roman" w:hAnsi="Times New Roman" w:eastAsia="宋体"/>
          <w:b w:val="0"/>
          <w:sz w:val="22"/>
        </w:rPr>
        <w:br w:type="textWrapping"/>
      </w:r>
      <w:r>
        <w:rPr>
          <w:rFonts w:ascii="Times New Roman" w:hAnsi="Times New Roman" w:eastAsia="宋体"/>
          <w:b w:val="0"/>
          <w:sz w:val="22"/>
        </w:rPr>
        <w:t>2.被动语态：主动&lt;-&gt;被动转换；重点讲解过去分词作后置定语(set by humans / powered by self-perception)。</w:t>
      </w:r>
      <w:r>
        <w:rPr>
          <w:rFonts w:ascii="Times New Roman" w:hAnsi="Times New Roman" w:eastAsia="宋体"/>
          <w:b w:val="0"/>
          <w:sz w:val="22"/>
        </w:rPr>
        <w:br w:type="textWrapping"/>
      </w:r>
      <w:r>
        <w:rPr>
          <w:rFonts w:ascii="Times New Roman" w:hAnsi="Times New Roman" w:eastAsia="宋体"/>
          <w:b w:val="0"/>
          <w:sz w:val="22"/>
        </w:rPr>
        <w:t>3.非谓语动词：representing/beating/surpassing 现在分词作状语；to command 不定式；spent years turning doing 三大高频结构归纳。</w:t>
      </w:r>
    </w:p>
    <w:p>
      <w:pPr>
        <w:pStyle w:val="3"/>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六、板书设计</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sz w:val="22"/>
        </w:rPr>
        <w:t>Rise of the Robots? - 当机器超越人类 - 沙漠也能重生</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r>
        <w:rPr>
          <w:rFonts w:ascii="Times New Roman" w:hAnsi="Times New Roman" w:eastAsia="宋体"/>
          <w:b w:val="0"/>
          <w:sz w:val="22"/>
        </w:rPr>
        <w:t>左：R1 robot/represent/record/preliminary/surpass/claim/medal/competition</w:t>
      </w:r>
      <w:r>
        <w:rPr>
          <w:rFonts w:ascii="Times New Roman" w:hAnsi="Times New Roman" w:eastAsia="宋体"/>
          <w:b w:val="0"/>
          <w:sz w:val="22"/>
        </w:rPr>
        <w:br w:type="textWrapping"/>
      </w:r>
      <w:r>
        <w:rPr>
          <w:rFonts w:ascii="Times New Roman" w:hAnsi="Times New Roman" w:eastAsia="宋体"/>
          <w:b w:val="0"/>
          <w:sz w:val="22"/>
        </w:rPr>
        <w:t xml:space="preserve">   R2 code/command/choreograph/synchronize/autonomous/perception/collaborate/creativity</w:t>
      </w:r>
      <w:r>
        <w:rPr>
          <w:rFonts w:ascii="Times New Roman" w:hAnsi="Times New Roman" w:eastAsia="宋体"/>
          <w:b w:val="0"/>
          <w:sz w:val="22"/>
        </w:rPr>
        <w:br w:type="textWrapping"/>
      </w:r>
      <w:r>
        <w:rPr>
          <w:rFonts w:ascii="Times New Roman" w:hAnsi="Times New Roman" w:eastAsia="宋体"/>
          <w:b w:val="0"/>
          <w:sz w:val="22"/>
        </w:rPr>
        <w:t xml:space="preserve">   R3 model/diagnostic/detect/lesion/overlook/assist/sensitivity/reduce/empower/publish</w:t>
      </w:r>
      <w:r>
        <w:rPr>
          <w:rFonts w:ascii="Times New Roman" w:hAnsi="Times New Roman" w:eastAsia="宋体"/>
          <w:b w:val="0"/>
          <w:sz w:val="22"/>
        </w:rPr>
        <w:br w:type="textWrapping"/>
      </w:r>
      <w:r>
        <w:rPr>
          <w:rFonts w:ascii="Times New Roman" w:hAnsi="Times New Roman" w:eastAsia="宋体"/>
          <w:b w:val="0"/>
          <w:sz w:val="22"/>
        </w:rPr>
        <w:t>右：Grammar  Past: opened, needed, claimed, stole, choreographed, read, rose, was reduced, was published | Past Perfect Passive: had been overlooked | Passive: set, powered, hidden, (can be) brought | Non-finite: representing, beating, to command, to detect, turning, empowering</w:t>
      </w:r>
    </w:p>
    <w:p>
      <w:pPr>
        <w:pStyle w:val="3"/>
        <w:pageBreakBefore w:val="0"/>
        <w:widowControl/>
        <w:kinsoku/>
        <w:wordWrap/>
        <w:overflowPunct/>
        <w:topLinePunct w:val="0"/>
        <w:autoSpaceDE/>
        <w:autoSpaceDN/>
        <w:bidi w:val="0"/>
        <w:adjustRightInd/>
        <w:snapToGrid/>
        <w:spacing w:before="0" w:after="0" w:line="240" w:lineRule="auto"/>
        <w:ind w:left="0"/>
        <w:textAlignment w:val="auto"/>
        <w:rPr>
          <w:rFonts w:ascii="Times New Roman" w:hAnsi="Times New Roman" w:eastAsia="宋体"/>
        </w:rPr>
      </w:pPr>
      <w:r>
        <w:rPr>
          <w:rFonts w:ascii="Times New Roman" w:hAnsi="Times New Roman" w:eastAsia="宋体"/>
          <w:color w:val="1565C0"/>
        </w:rPr>
        <w:t>七、作业布置</w:t>
      </w:r>
    </w:p>
    <w:p>
      <w:pPr>
        <w:pStyle w:val="16"/>
        <w:pageBreakBefore w:val="0"/>
        <w:widowControl/>
        <w:numPr>
          <w:ilvl w:val="0"/>
          <w:numId w:val="0"/>
        </w:numPr>
        <w:tabs>
          <w:tab w:val="clear" w:pos="360"/>
        </w:tabs>
        <w:kinsoku/>
        <w:wordWrap/>
        <w:overflowPunct/>
        <w:topLinePunct w:val="0"/>
        <w:autoSpaceDE/>
        <w:autoSpaceDN/>
        <w:bidi w:val="0"/>
        <w:adjustRightInd/>
        <w:snapToGrid/>
        <w:spacing w:after="0" w:line="240" w:lineRule="auto"/>
        <w:ind w:left="-360" w:leftChars="0"/>
        <w:textAlignment w:val="auto"/>
        <w:rPr>
          <w:rFonts w:ascii="Times New Roman" w:hAnsi="Times New Roman" w:eastAsia="宋体"/>
        </w:rPr>
      </w:pPr>
      <w:r>
        <w:rPr>
          <w:rFonts w:ascii="Times New Roman" w:hAnsi="Times New Roman" w:eastAsia="宋体"/>
        </w:rPr>
        <w:t>必做：完成《学案》全部练习，订正整理错题。</w:t>
      </w:r>
    </w:p>
    <w:p>
      <w:pPr>
        <w:pStyle w:val="16"/>
        <w:pageBreakBefore w:val="0"/>
        <w:widowControl/>
        <w:numPr>
          <w:ilvl w:val="0"/>
          <w:numId w:val="0"/>
        </w:numPr>
        <w:tabs>
          <w:tab w:val="clear" w:pos="360"/>
        </w:tabs>
        <w:kinsoku/>
        <w:wordWrap/>
        <w:overflowPunct/>
        <w:topLinePunct w:val="0"/>
        <w:autoSpaceDE/>
        <w:autoSpaceDN/>
        <w:bidi w:val="0"/>
        <w:adjustRightInd/>
        <w:snapToGrid/>
        <w:spacing w:after="0" w:line="240" w:lineRule="auto"/>
        <w:ind w:left="-360" w:leftChars="0"/>
        <w:textAlignment w:val="auto"/>
        <w:rPr>
          <w:rFonts w:ascii="Times New Roman" w:hAnsi="Times New Roman" w:eastAsia="宋体"/>
        </w:rPr>
      </w:pPr>
      <w:r>
        <w:rPr>
          <w:rFonts w:ascii="Times New Roman" w:hAnsi="Times New Roman" w:eastAsia="宋体"/>
        </w:rPr>
        <w:t>必做：背诵「直接记背笔记」中的26个核心词汇与金句。</w:t>
      </w:r>
    </w:p>
    <w:p>
      <w:pPr>
        <w:pStyle w:val="16"/>
        <w:pageBreakBefore w:val="0"/>
        <w:widowControl/>
        <w:numPr>
          <w:ilvl w:val="0"/>
          <w:numId w:val="0"/>
        </w:numPr>
        <w:tabs>
          <w:tab w:val="clear" w:pos="360"/>
        </w:tabs>
        <w:kinsoku/>
        <w:wordWrap/>
        <w:overflowPunct/>
        <w:topLinePunct w:val="0"/>
        <w:autoSpaceDE/>
        <w:autoSpaceDN/>
        <w:bidi w:val="0"/>
        <w:adjustRightInd/>
        <w:snapToGrid/>
        <w:spacing w:after="0" w:line="240" w:lineRule="auto"/>
        <w:ind w:left="-360" w:leftChars="0"/>
        <w:textAlignment w:val="auto"/>
        <w:rPr>
          <w:rFonts w:ascii="Times New Roman" w:hAnsi="Times New Roman" w:eastAsia="宋体"/>
        </w:rPr>
      </w:pPr>
      <w:r>
        <w:rPr>
          <w:rFonts w:ascii="Times New Roman" w:hAnsi="Times New Roman" w:eastAsia="宋体"/>
        </w:rPr>
        <w:t>选做(写作)：假设你是校园机器人设计师，写60词英文介绍，至少用5个本课词汇。</w:t>
      </w:r>
    </w:p>
    <w:p>
      <w:pPr>
        <w:pStyle w:val="16"/>
        <w:pageBreakBefore w:val="0"/>
        <w:widowControl/>
        <w:numPr>
          <w:ilvl w:val="0"/>
          <w:numId w:val="0"/>
        </w:numPr>
        <w:tabs>
          <w:tab w:val="clear" w:pos="360"/>
        </w:tabs>
        <w:kinsoku/>
        <w:wordWrap/>
        <w:overflowPunct/>
        <w:topLinePunct w:val="0"/>
        <w:autoSpaceDE/>
        <w:autoSpaceDN/>
        <w:bidi w:val="0"/>
        <w:adjustRightInd/>
        <w:snapToGrid/>
        <w:spacing w:after="0" w:line="240" w:lineRule="auto"/>
        <w:ind w:left="-360" w:leftChars="0"/>
        <w:textAlignment w:val="auto"/>
        <w:rPr>
          <w:rFonts w:ascii="Times New Roman" w:hAnsi="Times New Roman" w:eastAsia="宋体"/>
        </w:rPr>
      </w:pPr>
      <w:r>
        <w:rPr>
          <w:rFonts w:ascii="Times New Roman" w:hAnsi="Times New Roman" w:eastAsia="宋体"/>
        </w:rPr>
        <w:t>拓展：自选一则关于AI/机器人的英文新闻（China Daily），做「五步法」阅读卡片。</w:t>
      </w:r>
    </w:p>
    <w:p>
      <w:pPr>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eastAsia="宋体"/>
        </w:rPr>
      </w:pPr>
    </w:p>
    <w:sectPr>
      <w:headerReference r:id="rId3" w:type="default"/>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语文格子"/>
    <w:panose1 w:val="00000000000000000000"/>
    <w:charset w:val="00"/>
    <w:family w:val="auto"/>
    <w:pitch w:val="default"/>
    <w:sig w:usb0="00000000" w:usb1="00000000" w:usb2="00000000" w:usb3="00000000" w:csb0="00000000" w:csb1="00000000"/>
  </w:font>
  <w:font w:name="语文格子">
    <w:panose1 w:val="02000500000000000000"/>
    <w:charset w:val="00"/>
    <w:family w:val="auto"/>
    <w:pitch w:val="default"/>
    <w:sig w:usb0="00000023" w:usb1="00002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8246348"/>
    <w:rsid w:val="319B33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2">
    <w:name w:val="Default Paragraph Font"/>
    <w:semiHidden/>
    <w:unhideWhenUsed/>
    <w:uiPriority w:val="1"/>
  </w:style>
  <w:style w:type="table" w:default="1" w:styleId="35">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80" w:hanging="360"/>
      <w:contextualSpacing/>
    </w:pPr>
  </w:style>
  <w:style w:type="paragraph" w:styleId="12">
    <w:name w:val="List Number 2"/>
    <w:basedOn w:val="1"/>
    <w:unhideWhenUsed/>
    <w:qFormat/>
    <w:uiPriority w:val="99"/>
    <w:pPr>
      <w:numPr>
        <w:ilvl w:val="0"/>
        <w:numId w:val="1"/>
      </w:numPr>
      <w:contextualSpacing/>
    </w:pPr>
  </w:style>
  <w:style w:type="paragraph" w:styleId="13">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3">
    <w:name w:val="Strong"/>
    <w:basedOn w:val="32"/>
    <w:qFormat/>
    <w:uiPriority w:val="22"/>
    <w:rPr>
      <w:b/>
      <w:bCs/>
    </w:rPr>
  </w:style>
  <w:style w:type="character" w:styleId="34">
    <w:name w:val="Emphasis"/>
    <w:basedOn w:val="32"/>
    <w:qFormat/>
    <w:uiPriority w:val="20"/>
    <w:rPr>
      <w:i/>
      <w:iCs/>
    </w:rPr>
  </w:style>
  <w:style w:type="table" w:styleId="36">
    <w:name w:val="Table Grid"/>
    <w:basedOn w:val="3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1">
    <w:name w:val="Medium Shading 1 Accent 3"/>
    <w:basedOn w:val="35"/>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5">
    <w:name w:val="Medium List 1 Accent 3"/>
    <w:basedOn w:val="35"/>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6">
    <w:name w:val="Medium List 1 Accent 4"/>
    <w:basedOn w:val="35"/>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7">
    <w:name w:val="Medium List 1 Accent 5"/>
    <w:basedOn w:val="35"/>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8">
    <w:name w:val="Medium List 1 Accent 6"/>
    <w:basedOn w:val="35"/>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79">
    <w:name w:val="Medium Lis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0">
    <w:name w:val="Medium List 2 Accent 1"/>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3"/>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4"/>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5"/>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6"/>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Grid 1"/>
    <w:basedOn w:val="35"/>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7">
    <w:name w:val="Medium Grid 1 Accent 1"/>
    <w:basedOn w:val="35"/>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8">
    <w:name w:val="Medium Grid 1 Accent 2"/>
    <w:basedOn w:val="35"/>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89">
    <w:name w:val="Medium Grid 1 Accent 3"/>
    <w:basedOn w:val="35"/>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0">
    <w:name w:val="Medium Grid 1 Accent 4"/>
    <w:basedOn w:val="35"/>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1">
    <w:name w:val="Medium Grid 1 Accent 5"/>
    <w:basedOn w:val="35"/>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2">
    <w:name w:val="Medium Grid 1 Accent 6"/>
    <w:basedOn w:val="35"/>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3">
    <w:name w:val="Medium Grid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4">
    <w:name w:val="Medium Grid 2 Accent 1"/>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5">
    <w:name w:val="Medium Grid 2 Accent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6">
    <w:name w:val="Medium Grid 2 Accent 3"/>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7">
    <w:name w:val="Medium Grid 2 Accent 4"/>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8">
    <w:name w:val="Medium Grid 2 Accent 5"/>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99">
    <w:name w:val="Medium Grid 2 Accent 6"/>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0">
    <w:name w:val="Medium Grid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8">
    <w:name w:val="Colorful Shading Accent 4"/>
    <w:basedOn w:val="35"/>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2">
    <w:name w:val="Colorful List Accent 1"/>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3">
    <w:name w:val="Colorful List Accent 2"/>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4">
    <w:name w:val="Colorful List Accent 3"/>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5">
    <w:name w:val="Colorful List Accent 4"/>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6">
    <w:name w:val="Colorful List Accent 5"/>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7">
    <w:name w:val="Colorful List Accent 6"/>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8">
    <w:name w:val="Colorful Grid"/>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29">
    <w:name w:val="Colorful Grid Accent 1"/>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0">
    <w:name w:val="Colorful Grid Accent 2"/>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1">
    <w:name w:val="Colorful Grid Accent 3"/>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2">
    <w:name w:val="Colorful Grid Accent 4"/>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3">
    <w:name w:val="Colorful Grid Accent 5"/>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4">
    <w:name w:val="Colorful Grid Accent 6"/>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5">
    <w:name w:val="Header Char"/>
    <w:basedOn w:val="32"/>
    <w:link w:val="25"/>
    <w:uiPriority w:val="99"/>
  </w:style>
  <w:style w:type="character" w:customStyle="1" w:styleId="136">
    <w:name w:val="Footer Char"/>
    <w:basedOn w:val="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32"/>
    <w:link w:val="2"/>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32"/>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32"/>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32"/>
    <w:link w:val="19"/>
    <w:uiPriority w:val="99"/>
  </w:style>
  <w:style w:type="character" w:customStyle="1" w:styleId="145">
    <w:name w:val="Body Text 2 Char"/>
    <w:basedOn w:val="32"/>
    <w:link w:val="28"/>
    <w:uiPriority w:val="99"/>
  </w:style>
  <w:style w:type="character" w:customStyle="1" w:styleId="146">
    <w:name w:val="Body Text 3 Char"/>
    <w:basedOn w:val="32"/>
    <w:link w:val="17"/>
    <w:uiPriority w:val="99"/>
    <w:rPr>
      <w:sz w:val="16"/>
      <w:szCs w:val="16"/>
    </w:rPr>
  </w:style>
  <w:style w:type="character" w:customStyle="1" w:styleId="147">
    <w:name w:val="Macro Text Char"/>
    <w:basedOn w:val="32"/>
    <w:link w:val="13"/>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32"/>
    <w:link w:val="148"/>
    <w:qFormat/>
    <w:uiPriority w:val="29"/>
    <w:rPr>
      <w:i/>
      <w:iCs/>
      <w:color w:val="000000" w:themeColor="text1"/>
      <w14:textFill>
        <w14:solidFill>
          <w14:schemeClr w14:val="tx1"/>
        </w14:solidFill>
      </w14:textFill>
    </w:rPr>
  </w:style>
  <w:style w:type="character" w:customStyle="1" w:styleId="150">
    <w:name w:val="Heading 4 Char"/>
    <w:basedOn w:val="32"/>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32"/>
    <w:link w:val="6"/>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32"/>
    <w:link w:val="7"/>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32"/>
    <w:link w:val="8"/>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32"/>
    <w:link w:val="9"/>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32"/>
    <w:link w:val="10"/>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32"/>
    <w:link w:val="156"/>
    <w:qFormat/>
    <w:uiPriority w:val="30"/>
    <w:rPr>
      <w:b/>
      <w:bCs/>
      <w:i/>
      <w:iCs/>
      <w:color w:val="4F81BD" w:themeColor="accent1"/>
      <w14:textFill>
        <w14:solidFill>
          <w14:schemeClr w14:val="accent1"/>
        </w14:solidFill>
      </w14:textFill>
    </w:rPr>
  </w:style>
  <w:style w:type="character" w:customStyle="1" w:styleId="158">
    <w:name w:val="Subtle Emphasis"/>
    <w:basedOn w:val="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32"/>
    <w:qFormat/>
    <w:uiPriority w:val="21"/>
    <w:rPr>
      <w:b/>
      <w:bCs/>
      <w:i/>
      <w:iCs/>
      <w:color w:val="4F81BD" w:themeColor="accent1"/>
      <w14:textFill>
        <w14:solidFill>
          <w14:schemeClr w14:val="accent1"/>
        </w14:solidFill>
      </w14:textFill>
    </w:rPr>
  </w:style>
  <w:style w:type="character" w:customStyle="1" w:styleId="160">
    <w:name w:val="Subtle Reference"/>
    <w:basedOn w:val="32"/>
    <w:qFormat/>
    <w:uiPriority w:val="31"/>
    <w:rPr>
      <w:smallCaps/>
      <w:color w:val="C0504D" w:themeColor="accent2"/>
      <w:u w:val="single"/>
      <w14:textFill>
        <w14:solidFill>
          <w14:schemeClr w14:val="accent2"/>
        </w14:solidFill>
      </w14:textFill>
    </w:rPr>
  </w:style>
  <w:style w:type="character" w:customStyle="1" w:styleId="161">
    <w:name w:val="Intense Reference"/>
    <w:basedOn w:val="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32"/>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1919</Words>
  <Characters>3281</Characters>
  <Lines>0</Lines>
  <Paragraphs>0</Paragraphs>
  <TotalTime>2</TotalTime>
  <ScaleCrop>false</ScaleCrop>
  <LinksUpToDate>false</LinksUpToDate>
  <CharactersWithSpaces>3522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2026-09-04T03:54:20Z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eyJoZGlkIjoiODMxNjJmMWM4ZmE0YWZkNTZkYTI4NTk5M2Q3ZDAwYjQiLCJ1c2VySWQiOiI1MTM5NTk5NzQifQ==</vt:lpwstr>
  </property>
  <property fmtid="{D5CDD505-2E9C-101B-9397-08002B2CF9AE}" pid="3" name="KSOProductBuildVer">
    <vt:lpwstr>2052-11.8.2.7978</vt:lpwstr>
  </property>
  <property fmtid="{D5CDD505-2E9C-101B-9397-08002B2CF9AE}" pid="4" name="ICV">
    <vt:lpwstr>CE263D9B88684230A0241E4D84795034_13</vt:lpwstr>
  </property>
</Properties>
</file>